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20A" w:rsidRPr="00512601" w:rsidRDefault="006E520A" w:rsidP="006E520A">
      <w:pPr>
        <w:jc w:val="center"/>
        <w:rPr>
          <w:rFonts w:ascii="Tahoma" w:hAnsi="Tahoma" w:cs="Tahoma"/>
          <w:b/>
          <w:color w:val="404040"/>
          <w:sz w:val="20"/>
          <w:szCs w:val="20"/>
          <w:lang w:val="en-US"/>
        </w:rPr>
      </w:pPr>
      <w:bookmarkStart w:id="0" w:name="_GoBack"/>
      <w:bookmarkEnd w:id="0"/>
      <w:r w:rsidRPr="00512601">
        <w:rPr>
          <w:rFonts w:ascii="Tahoma" w:hAnsi="Tahoma" w:cs="Tahoma"/>
          <w:b/>
          <w:bCs/>
          <w:color w:val="404040"/>
          <w:sz w:val="20"/>
          <w:szCs w:val="20"/>
          <w:lang w:val="en-US"/>
        </w:rPr>
        <w:t>Data Processing Agreement</w:t>
      </w:r>
    </w:p>
    <w:p w:rsidR="006E520A" w:rsidRPr="00512601" w:rsidRDefault="006E520A" w:rsidP="006E520A">
      <w:pPr>
        <w:jc w:val="center"/>
        <w:rPr>
          <w:rFonts w:ascii="Tahoma" w:hAnsi="Tahoma" w:cs="Tahoma"/>
          <w:color w:val="404040"/>
          <w:sz w:val="20"/>
          <w:szCs w:val="20"/>
          <w:lang w:val="en-US"/>
        </w:rPr>
      </w:pPr>
      <w:r w:rsidRPr="00512601">
        <w:rPr>
          <w:rFonts w:ascii="Tahoma" w:hAnsi="Tahoma" w:cs="Tahoma"/>
          <w:color w:val="404040"/>
          <w:sz w:val="20"/>
          <w:szCs w:val="20"/>
          <w:lang w:val="en-US"/>
        </w:rPr>
        <w:t>made on ____________ by and between:</w:t>
      </w:r>
    </w:p>
    <w:p w:rsidR="006E520A" w:rsidRPr="00512601" w:rsidRDefault="006E520A" w:rsidP="006E520A">
      <w:pPr>
        <w:spacing w:after="120"/>
        <w:jc w:val="center"/>
        <w:rPr>
          <w:rFonts w:ascii="Tahoma" w:hAnsi="Tahoma" w:cs="Tahoma"/>
          <w:color w:val="404040"/>
          <w:sz w:val="20"/>
          <w:szCs w:val="20"/>
          <w:lang w:val="en-US"/>
        </w:rPr>
      </w:pPr>
      <w:r w:rsidRPr="00512601">
        <w:rPr>
          <w:rFonts w:ascii="Tahoma" w:hAnsi="Tahoma" w:cs="Tahoma"/>
          <w:color w:val="404040"/>
          <w:sz w:val="20"/>
          <w:szCs w:val="20"/>
          <w:lang w:val="en-US"/>
        </w:rPr>
        <w:t>(hereinafter the “Agreement”)</w:t>
      </w:r>
    </w:p>
    <w:p w:rsidR="006E520A" w:rsidRPr="00512601" w:rsidRDefault="006E520A" w:rsidP="006E520A">
      <w:pPr>
        <w:jc w:val="both"/>
        <w:rPr>
          <w:rFonts w:ascii="Tahoma" w:hAnsi="Tahoma" w:cs="Tahoma"/>
          <w:color w:val="404040"/>
          <w:sz w:val="20"/>
          <w:szCs w:val="20"/>
          <w:lang w:val="en-US"/>
        </w:rPr>
      </w:pPr>
      <w:r w:rsidRPr="00512601">
        <w:rPr>
          <w:rFonts w:ascii="Tahoma" w:hAnsi="Tahoma" w:cs="Tahoma"/>
          <w:color w:val="404040"/>
          <w:sz w:val="20"/>
          <w:szCs w:val="20"/>
          <w:highlight w:val="yellow"/>
          <w:lang w:val="en-US"/>
        </w:rPr>
        <w:t>_______________________________ (*details of the contracting party)</w:t>
      </w:r>
    </w:p>
    <w:p w:rsidR="006E520A" w:rsidRPr="00512601" w:rsidRDefault="006E520A" w:rsidP="006E520A">
      <w:pPr>
        <w:jc w:val="both"/>
        <w:rPr>
          <w:rFonts w:ascii="Tahoma" w:hAnsi="Tahoma" w:cs="Tahoma"/>
          <w:color w:val="404040"/>
          <w:sz w:val="20"/>
          <w:szCs w:val="20"/>
          <w:lang w:val="en-US"/>
        </w:rPr>
      </w:pPr>
      <w:r w:rsidRPr="00512601">
        <w:rPr>
          <w:rFonts w:ascii="Tahoma" w:hAnsi="Tahoma" w:cs="Tahoma"/>
          <w:color w:val="404040"/>
          <w:sz w:val="20"/>
          <w:szCs w:val="20"/>
          <w:lang w:val="en-US"/>
        </w:rPr>
        <w:t>hereinafter referred to as the “Processor”,</w:t>
      </w:r>
    </w:p>
    <w:p w:rsidR="006E520A" w:rsidRPr="00512601" w:rsidRDefault="006E520A" w:rsidP="006E520A">
      <w:pPr>
        <w:jc w:val="both"/>
        <w:rPr>
          <w:rFonts w:ascii="Tahoma" w:hAnsi="Tahoma" w:cs="Tahoma"/>
          <w:color w:val="404040"/>
          <w:sz w:val="20"/>
          <w:szCs w:val="20"/>
          <w:lang w:val="en-US"/>
        </w:rPr>
      </w:pPr>
      <w:r w:rsidRPr="00512601">
        <w:rPr>
          <w:rFonts w:ascii="Tahoma" w:hAnsi="Tahoma" w:cs="Tahoma"/>
          <w:color w:val="404040"/>
          <w:sz w:val="20"/>
          <w:szCs w:val="20"/>
          <w:lang w:val="en-US"/>
        </w:rPr>
        <w:t>represented by:</w:t>
      </w:r>
    </w:p>
    <w:p w:rsidR="006E520A" w:rsidRPr="00512601" w:rsidRDefault="006E520A" w:rsidP="006E520A">
      <w:pPr>
        <w:jc w:val="both"/>
        <w:rPr>
          <w:rFonts w:ascii="Tahoma" w:hAnsi="Tahoma" w:cs="Tahoma"/>
          <w:color w:val="404040"/>
          <w:sz w:val="20"/>
          <w:szCs w:val="20"/>
          <w:lang w:val="en-US"/>
        </w:rPr>
      </w:pPr>
      <w:r w:rsidRPr="00512601">
        <w:rPr>
          <w:rFonts w:ascii="Tahoma" w:hAnsi="Tahoma" w:cs="Tahoma"/>
          <w:color w:val="404040"/>
          <w:sz w:val="20"/>
          <w:szCs w:val="20"/>
          <w:highlight w:val="yellow"/>
          <w:lang w:val="en-US"/>
        </w:rPr>
        <w:t>_______________________________</w:t>
      </w:r>
    </w:p>
    <w:p w:rsidR="006E520A" w:rsidRPr="00512601" w:rsidRDefault="006E520A" w:rsidP="006E520A">
      <w:pPr>
        <w:jc w:val="both"/>
        <w:rPr>
          <w:rFonts w:ascii="Tahoma" w:hAnsi="Tahoma" w:cs="Tahoma"/>
          <w:color w:val="404040"/>
          <w:sz w:val="20"/>
          <w:szCs w:val="20"/>
          <w:lang w:val="en-US"/>
        </w:rPr>
      </w:pPr>
      <w:r w:rsidRPr="00512601">
        <w:rPr>
          <w:rFonts w:ascii="Tahoma" w:hAnsi="Tahoma" w:cs="Tahoma"/>
          <w:color w:val="404040"/>
          <w:sz w:val="20"/>
          <w:szCs w:val="20"/>
          <w:lang w:val="en-US"/>
        </w:rPr>
        <w:t>and</w:t>
      </w:r>
    </w:p>
    <w:p w:rsidR="007F3319" w:rsidRPr="00512601" w:rsidRDefault="007F3319" w:rsidP="007F3319">
      <w:pPr>
        <w:spacing w:line="100" w:lineRule="atLeast"/>
        <w:jc w:val="both"/>
        <w:rPr>
          <w:rFonts w:ascii="Tahoma" w:hAnsi="Tahoma" w:cs="Tahoma"/>
          <w:sz w:val="20"/>
          <w:szCs w:val="20"/>
          <w:lang w:val="en-US"/>
        </w:rPr>
      </w:pPr>
      <w:r w:rsidRPr="00512601">
        <w:rPr>
          <w:rFonts w:ascii="Tahoma" w:hAnsi="Tahoma" w:cs="Tahoma"/>
          <w:b/>
          <w:bCs/>
          <w:sz w:val="20"/>
          <w:szCs w:val="20"/>
          <w:lang w:val="en-US"/>
        </w:rPr>
        <w:t>GS-Hydro Spółka z o.o. with its registered office in Gdynia</w:t>
      </w:r>
      <w:r w:rsidRPr="00512601">
        <w:rPr>
          <w:rFonts w:ascii="Tahoma" w:hAnsi="Tahoma" w:cs="Tahoma"/>
          <w:sz w:val="20"/>
          <w:szCs w:val="20"/>
          <w:lang w:val="en-US"/>
        </w:rPr>
        <w:t>, address: ul. Gołębia 11, 81-185 Gdynia, registration No. KRS 0000122172, Tax Identification Number NIP: 5832084139,</w:t>
      </w:r>
    </w:p>
    <w:p w:rsidR="006E520A" w:rsidRPr="00512601" w:rsidRDefault="00CC61B7" w:rsidP="007F3319">
      <w:pPr>
        <w:jc w:val="both"/>
        <w:rPr>
          <w:rFonts w:ascii="Tahoma" w:hAnsi="Tahoma" w:cs="Tahoma"/>
          <w:color w:val="404040"/>
          <w:sz w:val="20"/>
          <w:szCs w:val="20"/>
          <w:lang w:val="en-US"/>
        </w:rPr>
      </w:pPr>
      <w:r w:rsidRPr="00512601">
        <w:rPr>
          <w:rFonts w:ascii="Tahoma" w:hAnsi="Tahoma" w:cs="Tahoma"/>
          <w:color w:val="404040"/>
          <w:sz w:val="20"/>
          <w:szCs w:val="20"/>
          <w:lang w:val="en-US"/>
        </w:rPr>
        <w:t>hereinafter referred to as the “Data Controller” or “Controller”,</w:t>
      </w:r>
    </w:p>
    <w:p w:rsidR="006E520A" w:rsidRPr="00512601" w:rsidRDefault="006E520A" w:rsidP="006E520A">
      <w:pPr>
        <w:jc w:val="both"/>
        <w:rPr>
          <w:rFonts w:ascii="Tahoma" w:hAnsi="Tahoma" w:cs="Tahoma"/>
          <w:color w:val="404040"/>
          <w:sz w:val="20"/>
          <w:szCs w:val="20"/>
          <w:lang w:val="en-US"/>
        </w:rPr>
      </w:pPr>
      <w:r w:rsidRPr="00512601">
        <w:rPr>
          <w:rFonts w:ascii="Tahoma" w:hAnsi="Tahoma" w:cs="Tahoma"/>
          <w:color w:val="404040"/>
          <w:sz w:val="20"/>
          <w:szCs w:val="20"/>
          <w:lang w:val="en-US"/>
        </w:rPr>
        <w:t>represented by:</w:t>
      </w:r>
    </w:p>
    <w:p w:rsidR="006E520A" w:rsidRPr="00512601" w:rsidRDefault="006E520A" w:rsidP="006E520A">
      <w:pPr>
        <w:jc w:val="both"/>
        <w:rPr>
          <w:rFonts w:ascii="Tahoma" w:hAnsi="Tahoma" w:cs="Tahoma"/>
          <w:color w:val="404040"/>
          <w:sz w:val="20"/>
          <w:szCs w:val="20"/>
          <w:lang w:val="en-US"/>
        </w:rPr>
      </w:pPr>
      <w:r w:rsidRPr="00512601">
        <w:rPr>
          <w:rFonts w:ascii="Tahoma" w:hAnsi="Tahoma" w:cs="Tahoma"/>
          <w:color w:val="404040"/>
          <w:sz w:val="20"/>
          <w:szCs w:val="20"/>
          <w:highlight w:val="yellow"/>
          <w:lang w:val="en-US"/>
        </w:rPr>
        <w:t>______________________________</w:t>
      </w:r>
    </w:p>
    <w:p w:rsidR="006E520A" w:rsidRPr="00512601" w:rsidRDefault="006E520A" w:rsidP="006E520A">
      <w:pPr>
        <w:contextualSpacing/>
        <w:jc w:val="center"/>
        <w:rPr>
          <w:rFonts w:ascii="Tahoma" w:hAnsi="Tahoma" w:cs="Tahoma"/>
          <w:b/>
          <w:color w:val="404040"/>
          <w:sz w:val="20"/>
          <w:szCs w:val="20"/>
          <w:lang w:val="en-US"/>
        </w:rPr>
      </w:pPr>
      <w:r w:rsidRPr="00512601">
        <w:rPr>
          <w:rFonts w:ascii="Tahoma" w:hAnsi="Tahoma" w:cs="Tahoma"/>
          <w:b/>
          <w:bCs/>
          <w:color w:val="404040"/>
          <w:sz w:val="20"/>
          <w:szCs w:val="20"/>
          <w:lang w:val="en-US"/>
        </w:rPr>
        <w:t>Article 1</w:t>
      </w:r>
    </w:p>
    <w:p w:rsidR="006E520A" w:rsidRPr="00512601" w:rsidRDefault="006E520A" w:rsidP="006E520A">
      <w:pPr>
        <w:jc w:val="center"/>
        <w:rPr>
          <w:rFonts w:ascii="Tahoma" w:hAnsi="Tahoma" w:cs="Tahoma"/>
          <w:b/>
          <w:color w:val="404040"/>
          <w:sz w:val="20"/>
          <w:szCs w:val="20"/>
          <w:lang w:val="en-US"/>
        </w:rPr>
      </w:pPr>
      <w:r w:rsidRPr="00512601">
        <w:rPr>
          <w:rFonts w:ascii="Tahoma" w:hAnsi="Tahoma" w:cs="Tahoma"/>
          <w:b/>
          <w:bCs/>
          <w:color w:val="404040"/>
          <w:sz w:val="20"/>
          <w:szCs w:val="20"/>
          <w:lang w:val="en-US"/>
        </w:rPr>
        <w:t>Outsourcing of data processing</w:t>
      </w:r>
    </w:p>
    <w:p w:rsidR="006E520A" w:rsidRPr="00512601" w:rsidRDefault="006E520A" w:rsidP="006E520A">
      <w:pPr>
        <w:pStyle w:val="Luettelokappale"/>
        <w:numPr>
          <w:ilvl w:val="0"/>
          <w:numId w:val="1"/>
        </w:numPr>
        <w:jc w:val="both"/>
        <w:rPr>
          <w:rFonts w:ascii="Tahoma" w:hAnsi="Tahoma" w:cs="Tahoma"/>
          <w:color w:val="404040"/>
          <w:sz w:val="20"/>
          <w:szCs w:val="20"/>
          <w:lang w:val="en-US"/>
        </w:rPr>
      </w:pPr>
      <w:r w:rsidRPr="00512601">
        <w:rPr>
          <w:rFonts w:ascii="Tahoma" w:hAnsi="Tahoma" w:cs="Tahoma"/>
          <w:color w:val="404040"/>
          <w:sz w:val="20"/>
          <w:szCs w:val="20"/>
          <w:lang w:val="en-US"/>
        </w:rPr>
        <w:t>The Data Controller hereby engages the Processor, under Article 28 of the General Data Protection Regulation of April 27, 2016 (hereafter the “Regulation”) to process personal data on the terms and for the purposes as set out herein.</w:t>
      </w:r>
    </w:p>
    <w:p w:rsidR="006E520A" w:rsidRPr="00512601" w:rsidRDefault="006E520A" w:rsidP="006E520A">
      <w:pPr>
        <w:pStyle w:val="Luettelokappale"/>
        <w:numPr>
          <w:ilvl w:val="0"/>
          <w:numId w:val="1"/>
        </w:numPr>
        <w:jc w:val="both"/>
        <w:rPr>
          <w:rFonts w:ascii="Tahoma" w:hAnsi="Tahoma" w:cs="Tahoma"/>
          <w:color w:val="404040"/>
          <w:sz w:val="20"/>
          <w:szCs w:val="20"/>
          <w:lang w:val="en-US"/>
        </w:rPr>
      </w:pPr>
      <w:r w:rsidRPr="00512601">
        <w:rPr>
          <w:rFonts w:ascii="Tahoma" w:hAnsi="Tahoma" w:cs="Tahoma"/>
          <w:color w:val="404040"/>
          <w:sz w:val="20"/>
          <w:szCs w:val="20"/>
          <w:lang w:val="en-US"/>
        </w:rPr>
        <w:t>The Processor agrees to process the outsourced personal data in accordance with this Agreement, the Regulation and other generally applicable laws protecting the rights of data subjects.</w:t>
      </w:r>
    </w:p>
    <w:p w:rsidR="006E520A" w:rsidRPr="00512601" w:rsidRDefault="006E520A" w:rsidP="006E520A">
      <w:pPr>
        <w:pStyle w:val="Luettelokappale"/>
        <w:numPr>
          <w:ilvl w:val="0"/>
          <w:numId w:val="1"/>
        </w:numPr>
        <w:jc w:val="both"/>
        <w:rPr>
          <w:rFonts w:ascii="Tahoma" w:hAnsi="Tahoma" w:cs="Tahoma"/>
          <w:color w:val="404040"/>
          <w:sz w:val="20"/>
          <w:szCs w:val="20"/>
          <w:lang w:val="en-US"/>
        </w:rPr>
      </w:pPr>
      <w:r w:rsidRPr="00512601">
        <w:rPr>
          <w:rFonts w:ascii="Tahoma" w:hAnsi="Tahoma" w:cs="Tahoma"/>
          <w:color w:val="404040"/>
          <w:sz w:val="20"/>
          <w:szCs w:val="20"/>
          <w:lang w:val="en-US"/>
        </w:rPr>
        <w:t xml:space="preserve">The Processor attests that it applies safeguards which comply with the requirements under the Regulation. </w:t>
      </w:r>
    </w:p>
    <w:p w:rsidR="006E520A" w:rsidRPr="00512601" w:rsidRDefault="006E520A" w:rsidP="006E520A">
      <w:pPr>
        <w:contextualSpacing/>
        <w:jc w:val="center"/>
        <w:rPr>
          <w:rFonts w:ascii="Tahoma" w:hAnsi="Tahoma" w:cs="Tahoma"/>
          <w:b/>
          <w:color w:val="404040"/>
          <w:sz w:val="20"/>
          <w:szCs w:val="20"/>
          <w:lang w:val="en-US"/>
        </w:rPr>
      </w:pPr>
      <w:r w:rsidRPr="00512601">
        <w:rPr>
          <w:rFonts w:ascii="Tahoma" w:hAnsi="Tahoma" w:cs="Tahoma"/>
          <w:b/>
          <w:bCs/>
          <w:color w:val="404040"/>
          <w:sz w:val="20"/>
          <w:szCs w:val="20"/>
          <w:lang w:val="en-US"/>
        </w:rPr>
        <w:t>Article 2</w:t>
      </w:r>
    </w:p>
    <w:p w:rsidR="006E520A" w:rsidRPr="00512601" w:rsidRDefault="006E520A" w:rsidP="006E520A">
      <w:pPr>
        <w:jc w:val="center"/>
        <w:rPr>
          <w:rFonts w:ascii="Tahoma" w:hAnsi="Tahoma" w:cs="Tahoma"/>
          <w:b/>
          <w:color w:val="404040"/>
          <w:sz w:val="20"/>
          <w:szCs w:val="20"/>
          <w:lang w:val="en-US"/>
        </w:rPr>
      </w:pPr>
      <w:r w:rsidRPr="00512601">
        <w:rPr>
          <w:rFonts w:ascii="Tahoma" w:hAnsi="Tahoma" w:cs="Tahoma"/>
          <w:b/>
          <w:bCs/>
          <w:color w:val="404040"/>
          <w:sz w:val="20"/>
          <w:szCs w:val="20"/>
          <w:lang w:val="en-US"/>
        </w:rPr>
        <w:t>Scope and purpose of data processing</w:t>
      </w:r>
    </w:p>
    <w:p w:rsidR="006E520A" w:rsidRPr="00512601" w:rsidRDefault="006E520A" w:rsidP="006E520A">
      <w:pPr>
        <w:pStyle w:val="Luettelokappale"/>
        <w:numPr>
          <w:ilvl w:val="0"/>
          <w:numId w:val="2"/>
        </w:numPr>
        <w:jc w:val="both"/>
        <w:rPr>
          <w:rFonts w:ascii="Tahoma" w:hAnsi="Tahoma" w:cs="Tahoma"/>
          <w:color w:val="404040"/>
          <w:sz w:val="20"/>
          <w:szCs w:val="20"/>
          <w:lang w:val="en-US"/>
        </w:rPr>
      </w:pPr>
      <w:r w:rsidRPr="00512601">
        <w:rPr>
          <w:rFonts w:ascii="Tahoma" w:hAnsi="Tahoma" w:cs="Tahoma"/>
          <w:color w:val="404040"/>
          <w:sz w:val="20"/>
          <w:szCs w:val="20"/>
          <w:lang w:val="en-US"/>
        </w:rPr>
        <w:t xml:space="preserve">The Processor shall process the following data outsourced to the Processor under this Agreement </w:t>
      </w:r>
      <w:r w:rsidRPr="00512601">
        <w:rPr>
          <w:rFonts w:ascii="Tahoma" w:hAnsi="Tahoma" w:cs="Tahoma"/>
          <w:color w:val="404040"/>
          <w:sz w:val="20"/>
          <w:szCs w:val="20"/>
          <w:highlight w:val="yellow"/>
          <w:lang w:val="en-US"/>
        </w:rPr>
        <w:t>(*please specify the type of data) ………………</w:t>
      </w:r>
      <w:r w:rsidRPr="00512601">
        <w:rPr>
          <w:rFonts w:ascii="Tahoma" w:hAnsi="Tahoma" w:cs="Tahoma"/>
          <w:color w:val="404040"/>
          <w:sz w:val="20"/>
          <w:szCs w:val="20"/>
          <w:lang w:val="en-US"/>
        </w:rPr>
        <w:t xml:space="preserve">, e.g. standard data and special categories of data concerning …… (*please specify the category of data subjects), e.g. the Controller’s employees, customers, etc., in the form of </w:t>
      </w:r>
      <w:r w:rsidRPr="00512601">
        <w:rPr>
          <w:rFonts w:ascii="Tahoma" w:hAnsi="Tahoma" w:cs="Tahoma"/>
          <w:color w:val="404040"/>
          <w:sz w:val="20"/>
          <w:szCs w:val="20"/>
          <w:highlight w:val="yellow"/>
          <w:lang w:val="en-US"/>
        </w:rPr>
        <w:t>……………….., e.g. names and surnames, residence address, personal identification numbers (PESEL), etc.</w:t>
      </w:r>
    </w:p>
    <w:p w:rsidR="006E520A" w:rsidRPr="00512601" w:rsidRDefault="006E520A" w:rsidP="006E520A">
      <w:pPr>
        <w:pStyle w:val="Luettelokappale"/>
        <w:numPr>
          <w:ilvl w:val="0"/>
          <w:numId w:val="2"/>
        </w:numPr>
        <w:jc w:val="both"/>
        <w:rPr>
          <w:rFonts w:ascii="Tahoma" w:hAnsi="Tahoma" w:cs="Tahoma"/>
          <w:color w:val="404040"/>
          <w:sz w:val="20"/>
          <w:szCs w:val="20"/>
          <w:highlight w:val="yellow"/>
          <w:lang w:val="en-US"/>
        </w:rPr>
      </w:pPr>
      <w:r w:rsidRPr="00512601">
        <w:rPr>
          <w:rFonts w:ascii="Tahoma" w:hAnsi="Tahoma" w:cs="Tahoma"/>
          <w:color w:val="404040"/>
          <w:sz w:val="20"/>
          <w:szCs w:val="20"/>
          <w:lang w:val="en-US"/>
        </w:rPr>
        <w:t xml:space="preserve">The personal data outsourced by the Data Controller shall be processed by the Processor exclusively for the purposes of </w:t>
      </w:r>
      <w:r w:rsidRPr="00512601">
        <w:rPr>
          <w:rFonts w:ascii="Tahoma" w:hAnsi="Tahoma" w:cs="Tahoma"/>
          <w:color w:val="404040"/>
          <w:sz w:val="20"/>
          <w:szCs w:val="20"/>
          <w:highlight w:val="yellow"/>
          <w:lang w:val="en-US"/>
        </w:rPr>
        <w:t>……………………….. (*please specify the purpose of data processing by the Processor, e.g. the performance of HR Contract No. ……… of ……).</w:t>
      </w:r>
    </w:p>
    <w:p w:rsidR="006E520A" w:rsidRPr="00512601" w:rsidRDefault="006E520A" w:rsidP="006E520A">
      <w:pPr>
        <w:contextualSpacing/>
        <w:jc w:val="center"/>
        <w:rPr>
          <w:rFonts w:ascii="Tahoma" w:hAnsi="Tahoma" w:cs="Tahoma"/>
          <w:b/>
          <w:color w:val="404040"/>
          <w:sz w:val="20"/>
          <w:szCs w:val="20"/>
          <w:lang w:val="en-US"/>
        </w:rPr>
      </w:pPr>
      <w:r w:rsidRPr="00512601">
        <w:rPr>
          <w:rFonts w:ascii="Tahoma" w:hAnsi="Tahoma" w:cs="Tahoma"/>
          <w:b/>
          <w:bCs/>
          <w:color w:val="404040"/>
          <w:sz w:val="20"/>
          <w:szCs w:val="20"/>
          <w:lang w:val="en-US"/>
        </w:rPr>
        <w:t>Article 3</w:t>
      </w:r>
    </w:p>
    <w:p w:rsidR="006E520A" w:rsidRPr="00512601" w:rsidRDefault="006E520A" w:rsidP="006E520A">
      <w:pPr>
        <w:spacing w:after="120"/>
        <w:jc w:val="center"/>
        <w:rPr>
          <w:rFonts w:ascii="Tahoma" w:hAnsi="Tahoma" w:cs="Tahoma"/>
          <w:b/>
          <w:color w:val="404040"/>
          <w:sz w:val="20"/>
          <w:szCs w:val="20"/>
          <w:lang w:val="en-US"/>
        </w:rPr>
      </w:pPr>
      <w:r w:rsidRPr="00512601">
        <w:rPr>
          <w:rFonts w:ascii="Tahoma" w:hAnsi="Tahoma" w:cs="Tahoma"/>
          <w:b/>
          <w:bCs/>
          <w:color w:val="404040"/>
          <w:sz w:val="20"/>
          <w:szCs w:val="20"/>
          <w:lang w:val="en-US"/>
        </w:rPr>
        <w:t>Implementation of agreement in respect of personal data processing</w:t>
      </w:r>
    </w:p>
    <w:p w:rsidR="006E520A" w:rsidRPr="00512601" w:rsidRDefault="006E520A" w:rsidP="006E520A">
      <w:pPr>
        <w:pStyle w:val="Luettelokappale"/>
        <w:numPr>
          <w:ilvl w:val="0"/>
          <w:numId w:val="3"/>
        </w:numPr>
        <w:jc w:val="both"/>
        <w:rPr>
          <w:rFonts w:ascii="Tahoma" w:hAnsi="Tahoma" w:cs="Tahoma"/>
          <w:color w:val="404040"/>
          <w:sz w:val="20"/>
          <w:szCs w:val="20"/>
          <w:lang w:val="en-US"/>
        </w:rPr>
      </w:pPr>
      <w:r w:rsidRPr="00512601">
        <w:rPr>
          <w:rFonts w:ascii="Tahoma" w:hAnsi="Tahoma" w:cs="Tahoma"/>
          <w:color w:val="404040"/>
          <w:sz w:val="20"/>
          <w:szCs w:val="20"/>
          <w:lang w:val="en-US"/>
        </w:rPr>
        <w:t>The Processor agrees to safeguard the outsourced personal data during its processing by implementing appropriate technical and organizational measures to ensure an adequate level of security appropriate to the risk associated with the processing of the personal data referred to in Article 32 of the Regulation.</w:t>
      </w:r>
    </w:p>
    <w:p w:rsidR="006E520A" w:rsidRPr="00512601" w:rsidRDefault="006E520A" w:rsidP="006E520A">
      <w:pPr>
        <w:pStyle w:val="Luettelokappale"/>
        <w:numPr>
          <w:ilvl w:val="0"/>
          <w:numId w:val="3"/>
        </w:numPr>
        <w:jc w:val="both"/>
        <w:rPr>
          <w:rFonts w:ascii="Tahoma" w:hAnsi="Tahoma" w:cs="Tahoma"/>
          <w:color w:val="404040"/>
          <w:sz w:val="20"/>
          <w:szCs w:val="20"/>
          <w:lang w:val="en-US"/>
        </w:rPr>
      </w:pPr>
      <w:r w:rsidRPr="00512601">
        <w:rPr>
          <w:rFonts w:ascii="Tahoma" w:hAnsi="Tahoma" w:cs="Tahoma"/>
          <w:color w:val="404040"/>
          <w:sz w:val="20"/>
          <w:szCs w:val="20"/>
          <w:lang w:val="en-US"/>
        </w:rPr>
        <w:t>The Processor agrees to exercise a reasonable degree of care in the processing of the outsourced personal data.</w:t>
      </w:r>
    </w:p>
    <w:p w:rsidR="006E520A" w:rsidRPr="00512601" w:rsidRDefault="006E520A" w:rsidP="006E520A">
      <w:pPr>
        <w:pStyle w:val="Luettelokappale"/>
        <w:numPr>
          <w:ilvl w:val="0"/>
          <w:numId w:val="3"/>
        </w:numPr>
        <w:jc w:val="both"/>
        <w:rPr>
          <w:rFonts w:ascii="Tahoma" w:hAnsi="Tahoma" w:cs="Tahoma"/>
          <w:color w:val="404040"/>
          <w:sz w:val="20"/>
          <w:szCs w:val="20"/>
          <w:lang w:val="en-US"/>
        </w:rPr>
      </w:pPr>
      <w:r w:rsidRPr="00512601">
        <w:rPr>
          <w:rFonts w:ascii="Tahoma" w:hAnsi="Tahoma" w:cs="Tahoma"/>
          <w:color w:val="404040"/>
          <w:sz w:val="20"/>
          <w:szCs w:val="20"/>
          <w:lang w:val="en-US"/>
        </w:rPr>
        <w:t>The Processor agrees o grant authorizations for the processing of personal data to all individuals who will be processing the outsourced personal data for the purposes hereof.</w:t>
      </w:r>
    </w:p>
    <w:p w:rsidR="006E520A" w:rsidRPr="00512601" w:rsidRDefault="006E520A" w:rsidP="006E520A">
      <w:pPr>
        <w:pStyle w:val="Luettelokappale"/>
        <w:numPr>
          <w:ilvl w:val="0"/>
          <w:numId w:val="3"/>
        </w:numPr>
        <w:jc w:val="both"/>
        <w:rPr>
          <w:rFonts w:ascii="Tahoma" w:hAnsi="Tahoma" w:cs="Tahoma"/>
          <w:color w:val="404040"/>
          <w:sz w:val="20"/>
          <w:szCs w:val="20"/>
          <w:lang w:val="en-US"/>
        </w:rPr>
      </w:pPr>
      <w:r w:rsidRPr="00512601">
        <w:rPr>
          <w:rFonts w:ascii="Tahoma" w:hAnsi="Tahoma" w:cs="Tahoma"/>
          <w:color w:val="404040"/>
          <w:sz w:val="20"/>
          <w:szCs w:val="20"/>
          <w:lang w:val="en-US"/>
        </w:rPr>
        <w:lastRenderedPageBreak/>
        <w:t>The Processor agrees to ensure that the individuals authorized by the Processor to process personal data for the purposes of this Agreement maintain confidentiality (referred to in Article 28.3(b) of the Regulation), both during their employment with the Processor and thereafter.</w:t>
      </w:r>
    </w:p>
    <w:p w:rsidR="006E520A" w:rsidRPr="00512601" w:rsidRDefault="006E520A" w:rsidP="006E520A">
      <w:pPr>
        <w:pStyle w:val="Luettelokappale"/>
        <w:numPr>
          <w:ilvl w:val="0"/>
          <w:numId w:val="3"/>
        </w:numPr>
        <w:jc w:val="both"/>
        <w:rPr>
          <w:rFonts w:ascii="Tahoma" w:hAnsi="Tahoma" w:cs="Tahoma"/>
          <w:color w:val="404040"/>
          <w:sz w:val="20"/>
          <w:szCs w:val="20"/>
          <w:lang w:val="en-US"/>
        </w:rPr>
      </w:pPr>
      <w:r w:rsidRPr="00512601">
        <w:rPr>
          <w:rFonts w:ascii="Tahoma" w:hAnsi="Tahoma" w:cs="Tahoma"/>
          <w:color w:val="404040"/>
          <w:sz w:val="20"/>
          <w:szCs w:val="20"/>
          <w:lang w:val="en-US"/>
        </w:rPr>
        <w:t xml:space="preserve">At the end of the provision of its processing services, the Processor shall </w:t>
      </w:r>
      <w:r w:rsidRPr="00512601">
        <w:rPr>
          <w:rFonts w:ascii="Tahoma" w:hAnsi="Tahoma" w:cs="Tahoma"/>
          <w:color w:val="404040"/>
          <w:sz w:val="20"/>
          <w:szCs w:val="20"/>
          <w:highlight w:val="yellow"/>
          <w:lang w:val="en-US"/>
        </w:rPr>
        <w:t>erase/return</w:t>
      </w:r>
      <w:r w:rsidRPr="00512601">
        <w:rPr>
          <w:rFonts w:ascii="Tahoma" w:hAnsi="Tahoma" w:cs="Tahoma"/>
          <w:color w:val="404040"/>
          <w:sz w:val="20"/>
          <w:szCs w:val="20"/>
          <w:lang w:val="en-US"/>
        </w:rPr>
        <w:t xml:space="preserve"> to the Controller all personal data (please choose whether the Processor is to erase or return the data) and shall remove all existing copies of such data unless the Union law or the law of the relevant Member State require that such personal data be retained.</w:t>
      </w:r>
    </w:p>
    <w:p w:rsidR="006E520A" w:rsidRPr="00512601" w:rsidRDefault="006E520A" w:rsidP="006E520A">
      <w:pPr>
        <w:pStyle w:val="Luettelokappale"/>
        <w:numPr>
          <w:ilvl w:val="0"/>
          <w:numId w:val="3"/>
        </w:numPr>
        <w:jc w:val="both"/>
        <w:rPr>
          <w:rFonts w:ascii="Tahoma" w:hAnsi="Tahoma" w:cs="Tahoma"/>
          <w:color w:val="404040"/>
          <w:sz w:val="20"/>
          <w:szCs w:val="20"/>
          <w:lang w:val="en-US"/>
        </w:rPr>
      </w:pPr>
      <w:r w:rsidRPr="00512601">
        <w:rPr>
          <w:rFonts w:ascii="Tahoma" w:hAnsi="Tahoma" w:cs="Tahoma"/>
          <w:color w:val="404040"/>
          <w:sz w:val="20"/>
          <w:szCs w:val="20"/>
          <w:lang w:val="en-US"/>
        </w:rPr>
        <w:t>The Processor shall assist, insofar as this is possible and to the extent required, in the fulfilment of the obligation to respond to requests of data subjects and in ensuring compliance with the obligations laid down in Articles 32 to 36 of the Regulation.</w:t>
      </w:r>
    </w:p>
    <w:p w:rsidR="006E520A" w:rsidRPr="00512601" w:rsidRDefault="006E520A" w:rsidP="006E520A">
      <w:pPr>
        <w:pStyle w:val="Luettelokappale"/>
        <w:numPr>
          <w:ilvl w:val="0"/>
          <w:numId w:val="3"/>
        </w:numPr>
        <w:jc w:val="both"/>
        <w:rPr>
          <w:rFonts w:ascii="Tahoma" w:hAnsi="Tahoma" w:cs="Tahoma"/>
          <w:color w:val="404040"/>
          <w:sz w:val="20"/>
          <w:szCs w:val="20"/>
          <w:lang w:val="en-US"/>
        </w:rPr>
      </w:pPr>
      <w:r w:rsidRPr="00512601">
        <w:rPr>
          <w:rFonts w:ascii="Tahoma" w:hAnsi="Tahoma" w:cs="Tahoma"/>
          <w:color w:val="404040"/>
          <w:sz w:val="20"/>
          <w:szCs w:val="20"/>
          <w:lang w:val="en-US"/>
        </w:rPr>
        <w:t>Having found a personal data breach, the Processor shall, without undue delay, notify the Controller within 12 hours.</w:t>
      </w:r>
    </w:p>
    <w:p w:rsidR="006E520A" w:rsidRPr="00512601" w:rsidRDefault="006E520A" w:rsidP="006E520A">
      <w:pPr>
        <w:contextualSpacing/>
        <w:jc w:val="center"/>
        <w:rPr>
          <w:rFonts w:ascii="Tahoma" w:hAnsi="Tahoma" w:cs="Tahoma"/>
          <w:b/>
          <w:color w:val="404040"/>
          <w:sz w:val="20"/>
          <w:szCs w:val="20"/>
          <w:lang w:val="en-US"/>
        </w:rPr>
      </w:pPr>
      <w:r w:rsidRPr="00512601">
        <w:rPr>
          <w:rFonts w:ascii="Tahoma" w:hAnsi="Tahoma" w:cs="Tahoma"/>
          <w:b/>
          <w:bCs/>
          <w:color w:val="404040"/>
          <w:sz w:val="20"/>
          <w:szCs w:val="20"/>
          <w:lang w:val="en-US"/>
        </w:rPr>
        <w:t>Article 4</w:t>
      </w:r>
    </w:p>
    <w:p w:rsidR="006E520A" w:rsidRPr="00512601" w:rsidRDefault="006E520A" w:rsidP="006E520A">
      <w:pPr>
        <w:spacing w:after="120"/>
        <w:jc w:val="center"/>
        <w:rPr>
          <w:rFonts w:ascii="Tahoma" w:hAnsi="Tahoma" w:cs="Tahoma"/>
          <w:b/>
          <w:color w:val="404040"/>
          <w:sz w:val="20"/>
          <w:szCs w:val="20"/>
          <w:lang w:val="en-US"/>
        </w:rPr>
      </w:pPr>
      <w:r w:rsidRPr="00512601">
        <w:rPr>
          <w:rFonts w:ascii="Tahoma" w:hAnsi="Tahoma" w:cs="Tahoma"/>
          <w:b/>
          <w:bCs/>
          <w:color w:val="404040"/>
          <w:sz w:val="20"/>
          <w:szCs w:val="20"/>
          <w:lang w:val="en-US"/>
        </w:rPr>
        <w:t>Right to audit</w:t>
      </w:r>
    </w:p>
    <w:p w:rsidR="006E520A" w:rsidRPr="00512601" w:rsidRDefault="006E520A" w:rsidP="006E520A">
      <w:pPr>
        <w:pStyle w:val="Luettelokappale"/>
        <w:numPr>
          <w:ilvl w:val="0"/>
          <w:numId w:val="4"/>
        </w:numPr>
        <w:jc w:val="both"/>
        <w:rPr>
          <w:rFonts w:ascii="Tahoma" w:hAnsi="Tahoma" w:cs="Tahoma"/>
          <w:color w:val="404040"/>
          <w:sz w:val="20"/>
          <w:szCs w:val="20"/>
          <w:lang w:val="en-US"/>
        </w:rPr>
      </w:pPr>
      <w:r w:rsidRPr="00512601">
        <w:rPr>
          <w:rFonts w:ascii="Tahoma" w:hAnsi="Tahoma" w:cs="Tahoma"/>
          <w:color w:val="404040"/>
          <w:sz w:val="20"/>
          <w:szCs w:val="20"/>
          <w:lang w:val="en-US"/>
        </w:rPr>
        <w:t>Pursuant to Article 28.3(h) of the Regulation, the Data Controller may audit whether the measures implemented by the Processor in the processing and protection of the outsourced personal data are compliant with the provisions hereof.</w:t>
      </w:r>
    </w:p>
    <w:p w:rsidR="006E520A" w:rsidRPr="00512601" w:rsidRDefault="006E520A" w:rsidP="006E520A">
      <w:pPr>
        <w:pStyle w:val="Luettelokappale"/>
        <w:numPr>
          <w:ilvl w:val="0"/>
          <w:numId w:val="4"/>
        </w:numPr>
        <w:jc w:val="both"/>
        <w:rPr>
          <w:rFonts w:ascii="Tahoma" w:hAnsi="Tahoma" w:cs="Tahoma"/>
          <w:color w:val="404040"/>
          <w:sz w:val="20"/>
          <w:szCs w:val="20"/>
          <w:lang w:val="en-US"/>
        </w:rPr>
      </w:pPr>
      <w:r w:rsidRPr="00512601">
        <w:rPr>
          <w:rFonts w:ascii="Tahoma" w:hAnsi="Tahoma" w:cs="Tahoma"/>
          <w:color w:val="404040"/>
          <w:sz w:val="20"/>
          <w:szCs w:val="20"/>
          <w:lang w:val="en-US"/>
        </w:rPr>
        <w:t>The Data Controller shall exercise its right to audit during the working hours of the Processor and upon no less than 7 days’ notice.</w:t>
      </w:r>
    </w:p>
    <w:p w:rsidR="006E520A" w:rsidRPr="00512601" w:rsidRDefault="006E520A" w:rsidP="006E520A">
      <w:pPr>
        <w:pStyle w:val="Luettelokappale"/>
        <w:numPr>
          <w:ilvl w:val="0"/>
          <w:numId w:val="4"/>
        </w:numPr>
        <w:jc w:val="both"/>
        <w:rPr>
          <w:rFonts w:ascii="Tahoma" w:hAnsi="Tahoma" w:cs="Tahoma"/>
          <w:color w:val="404040"/>
          <w:sz w:val="20"/>
          <w:szCs w:val="20"/>
          <w:lang w:val="en-US"/>
        </w:rPr>
      </w:pPr>
      <w:r w:rsidRPr="00512601">
        <w:rPr>
          <w:rFonts w:ascii="Tahoma" w:hAnsi="Tahoma" w:cs="Tahoma"/>
          <w:color w:val="404040"/>
          <w:sz w:val="20"/>
          <w:szCs w:val="20"/>
          <w:lang w:val="en-US"/>
        </w:rPr>
        <w:t>The Processor agrees to remove deficiencies found during an audit within a time limit set by the Data Controller which shall be no longer than 7 days (*the Controller may set the time limit at its discretion).</w:t>
      </w:r>
    </w:p>
    <w:p w:rsidR="006E520A" w:rsidRPr="00512601" w:rsidRDefault="006E520A" w:rsidP="006E520A">
      <w:pPr>
        <w:pStyle w:val="Luettelokappale"/>
        <w:numPr>
          <w:ilvl w:val="0"/>
          <w:numId w:val="4"/>
        </w:numPr>
        <w:jc w:val="both"/>
        <w:rPr>
          <w:rFonts w:ascii="Tahoma" w:hAnsi="Tahoma" w:cs="Tahoma"/>
          <w:color w:val="404040"/>
          <w:sz w:val="20"/>
          <w:szCs w:val="20"/>
          <w:lang w:val="en-US"/>
        </w:rPr>
      </w:pPr>
      <w:r w:rsidRPr="00512601">
        <w:rPr>
          <w:rFonts w:ascii="Tahoma" w:hAnsi="Tahoma" w:cs="Tahoma"/>
          <w:color w:val="404040"/>
          <w:sz w:val="20"/>
          <w:szCs w:val="20"/>
          <w:lang w:val="en-US"/>
        </w:rPr>
        <w:t>The Processor shall make available to the Controller all information necessary to demonstrate compliance with the obligations laid down in Article 28 of the Regulation.</w:t>
      </w:r>
    </w:p>
    <w:p w:rsidR="006E520A" w:rsidRPr="00512601" w:rsidRDefault="006E520A" w:rsidP="006E520A">
      <w:pPr>
        <w:contextualSpacing/>
        <w:jc w:val="center"/>
        <w:rPr>
          <w:rFonts w:ascii="Tahoma" w:hAnsi="Tahoma" w:cs="Tahoma"/>
          <w:b/>
          <w:color w:val="404040"/>
          <w:sz w:val="20"/>
          <w:szCs w:val="20"/>
          <w:lang w:val="en-US"/>
        </w:rPr>
      </w:pPr>
      <w:r w:rsidRPr="00512601">
        <w:rPr>
          <w:rFonts w:ascii="Tahoma" w:hAnsi="Tahoma" w:cs="Tahoma"/>
          <w:b/>
          <w:bCs/>
          <w:color w:val="404040"/>
          <w:sz w:val="20"/>
          <w:szCs w:val="20"/>
          <w:lang w:val="en-US"/>
        </w:rPr>
        <w:t>Article 5</w:t>
      </w:r>
    </w:p>
    <w:p w:rsidR="006E520A" w:rsidRPr="00512601" w:rsidRDefault="006E520A" w:rsidP="006E520A">
      <w:pPr>
        <w:spacing w:after="120"/>
        <w:jc w:val="center"/>
        <w:rPr>
          <w:rFonts w:ascii="Tahoma" w:hAnsi="Tahoma" w:cs="Tahoma"/>
          <w:b/>
          <w:color w:val="404040"/>
          <w:sz w:val="20"/>
          <w:szCs w:val="20"/>
          <w:lang w:val="en-US"/>
        </w:rPr>
      </w:pPr>
      <w:r w:rsidRPr="00512601">
        <w:rPr>
          <w:rFonts w:ascii="Tahoma" w:hAnsi="Tahoma" w:cs="Tahoma"/>
          <w:b/>
          <w:bCs/>
          <w:color w:val="404040"/>
          <w:sz w:val="20"/>
          <w:szCs w:val="20"/>
          <w:lang w:val="en-US"/>
        </w:rPr>
        <w:t>Sub-processing</w:t>
      </w:r>
    </w:p>
    <w:p w:rsidR="006E520A" w:rsidRPr="00512601" w:rsidRDefault="006E520A" w:rsidP="006E520A">
      <w:pPr>
        <w:pStyle w:val="Luettelokappale"/>
        <w:numPr>
          <w:ilvl w:val="0"/>
          <w:numId w:val="5"/>
        </w:numPr>
        <w:jc w:val="both"/>
        <w:rPr>
          <w:rFonts w:ascii="Tahoma" w:hAnsi="Tahoma" w:cs="Tahoma"/>
          <w:color w:val="404040"/>
          <w:sz w:val="20"/>
          <w:szCs w:val="20"/>
          <w:lang w:val="en-US"/>
        </w:rPr>
      </w:pPr>
      <w:r w:rsidRPr="00512601">
        <w:rPr>
          <w:rFonts w:ascii="Tahoma" w:hAnsi="Tahoma" w:cs="Tahoma"/>
          <w:color w:val="404040"/>
          <w:sz w:val="20"/>
          <w:szCs w:val="20"/>
          <w:lang w:val="en-US"/>
        </w:rPr>
        <w:t>The Processor may engage subcontractors to further process the personal data covered by this Agreement exclusively for the performance of the Agreement, having first sought the written consent of the Data Controller.</w:t>
      </w:r>
    </w:p>
    <w:p w:rsidR="006E520A" w:rsidRPr="00512601" w:rsidRDefault="006E520A" w:rsidP="006E520A">
      <w:pPr>
        <w:pStyle w:val="Luettelokappale"/>
        <w:numPr>
          <w:ilvl w:val="0"/>
          <w:numId w:val="5"/>
        </w:numPr>
        <w:jc w:val="both"/>
        <w:rPr>
          <w:rFonts w:ascii="Tahoma" w:hAnsi="Tahoma" w:cs="Tahoma"/>
          <w:color w:val="404040"/>
          <w:sz w:val="20"/>
          <w:szCs w:val="20"/>
          <w:lang w:val="en-US"/>
        </w:rPr>
      </w:pPr>
      <w:r w:rsidRPr="00512601">
        <w:rPr>
          <w:rFonts w:ascii="Tahoma" w:hAnsi="Tahoma" w:cs="Tahoma"/>
          <w:color w:val="404040"/>
          <w:sz w:val="20"/>
          <w:szCs w:val="20"/>
          <w:lang w:val="en-US"/>
        </w:rPr>
        <w:t>Transfers of the outsourced personal data to third countries may only be made on written instructions of the Data Controller unless such an obligation is imposed on the Processor by the Union law or by the law of the Member State to which the Processor is subject. In that case, the Processor shall inform the Data Controller of this legal obligation before processing unless the law prohibits such notification for reasons of important public interests.</w:t>
      </w:r>
    </w:p>
    <w:p w:rsidR="006E520A" w:rsidRPr="00512601" w:rsidRDefault="006E520A" w:rsidP="006E520A">
      <w:pPr>
        <w:pStyle w:val="Luettelokappale"/>
        <w:numPr>
          <w:ilvl w:val="0"/>
          <w:numId w:val="5"/>
        </w:numPr>
        <w:jc w:val="both"/>
        <w:rPr>
          <w:rFonts w:ascii="Tahoma" w:hAnsi="Tahoma" w:cs="Tahoma"/>
          <w:color w:val="404040"/>
          <w:sz w:val="20"/>
          <w:szCs w:val="20"/>
          <w:lang w:val="en-US"/>
        </w:rPr>
      </w:pPr>
      <w:r w:rsidRPr="00512601">
        <w:rPr>
          <w:rFonts w:ascii="Tahoma" w:hAnsi="Tahoma" w:cs="Tahoma"/>
          <w:color w:val="404040"/>
          <w:sz w:val="20"/>
          <w:szCs w:val="20"/>
          <w:lang w:val="en-US"/>
        </w:rPr>
        <w:t>The subcontractor referred to in Article 3.2 hereof must meet the same guarantees and obligations that are imposed on the Processor hereunder.</w:t>
      </w:r>
    </w:p>
    <w:p w:rsidR="006E520A" w:rsidRPr="00512601" w:rsidRDefault="006E520A" w:rsidP="006E520A">
      <w:pPr>
        <w:pStyle w:val="Luettelokappale"/>
        <w:numPr>
          <w:ilvl w:val="0"/>
          <w:numId w:val="5"/>
        </w:numPr>
        <w:jc w:val="both"/>
        <w:rPr>
          <w:rFonts w:ascii="Tahoma" w:hAnsi="Tahoma" w:cs="Tahoma"/>
          <w:color w:val="404040"/>
          <w:sz w:val="20"/>
          <w:szCs w:val="20"/>
          <w:lang w:val="en-US"/>
        </w:rPr>
      </w:pPr>
      <w:r w:rsidRPr="00512601">
        <w:rPr>
          <w:rFonts w:ascii="Tahoma" w:hAnsi="Tahoma" w:cs="Tahoma"/>
          <w:color w:val="404040"/>
          <w:sz w:val="20"/>
          <w:szCs w:val="20"/>
          <w:lang w:val="en-US"/>
        </w:rPr>
        <w:t>The Processor assumes full liability to the Controller for failure to meet the data protection obligations to which such subcontractor is subject.</w:t>
      </w:r>
    </w:p>
    <w:p w:rsidR="006E520A" w:rsidRPr="00512601" w:rsidRDefault="006E520A" w:rsidP="006E520A">
      <w:pPr>
        <w:spacing w:after="120"/>
        <w:contextualSpacing/>
        <w:jc w:val="center"/>
        <w:rPr>
          <w:rFonts w:ascii="Tahoma" w:hAnsi="Tahoma" w:cs="Tahoma"/>
          <w:b/>
          <w:color w:val="404040"/>
          <w:sz w:val="20"/>
          <w:szCs w:val="20"/>
          <w:lang w:val="en-US"/>
        </w:rPr>
      </w:pPr>
      <w:r w:rsidRPr="00512601">
        <w:rPr>
          <w:rFonts w:ascii="Tahoma" w:hAnsi="Tahoma" w:cs="Tahoma"/>
          <w:b/>
          <w:bCs/>
          <w:color w:val="404040"/>
          <w:sz w:val="20"/>
          <w:szCs w:val="20"/>
          <w:lang w:val="en-US"/>
        </w:rPr>
        <w:t>Article 6</w:t>
      </w:r>
    </w:p>
    <w:p w:rsidR="006E520A" w:rsidRPr="00512601" w:rsidRDefault="006E520A" w:rsidP="006E520A">
      <w:pPr>
        <w:spacing w:after="120"/>
        <w:jc w:val="center"/>
        <w:rPr>
          <w:rFonts w:ascii="Tahoma" w:hAnsi="Tahoma" w:cs="Tahoma"/>
          <w:b/>
          <w:color w:val="404040"/>
          <w:sz w:val="20"/>
          <w:szCs w:val="20"/>
          <w:lang w:val="en-US"/>
        </w:rPr>
      </w:pPr>
      <w:r w:rsidRPr="00512601">
        <w:rPr>
          <w:rFonts w:ascii="Tahoma" w:hAnsi="Tahoma" w:cs="Tahoma"/>
          <w:b/>
          <w:bCs/>
          <w:color w:val="404040"/>
          <w:sz w:val="20"/>
          <w:szCs w:val="20"/>
          <w:lang w:val="en-US"/>
        </w:rPr>
        <w:t>Liability of Processor</w:t>
      </w:r>
    </w:p>
    <w:p w:rsidR="006E520A" w:rsidRPr="00512601" w:rsidRDefault="006E520A" w:rsidP="006E520A">
      <w:pPr>
        <w:pStyle w:val="Luettelokappale"/>
        <w:numPr>
          <w:ilvl w:val="0"/>
          <w:numId w:val="6"/>
        </w:numPr>
        <w:spacing w:after="120"/>
        <w:jc w:val="both"/>
        <w:rPr>
          <w:rFonts w:ascii="Tahoma" w:hAnsi="Tahoma" w:cs="Tahoma"/>
          <w:color w:val="404040"/>
          <w:sz w:val="20"/>
          <w:szCs w:val="20"/>
          <w:lang w:val="en-US"/>
        </w:rPr>
      </w:pPr>
      <w:r w:rsidRPr="00512601">
        <w:rPr>
          <w:rFonts w:ascii="Tahoma" w:hAnsi="Tahoma" w:cs="Tahoma"/>
          <w:color w:val="404040"/>
          <w:sz w:val="20"/>
          <w:szCs w:val="20"/>
          <w:lang w:val="en-US"/>
        </w:rPr>
        <w:t>The Processor is liable for access to or use of the personal data contrary to this Agreement and in particular for allowing unauthorized access to the personal data outsourced for processing.</w:t>
      </w:r>
    </w:p>
    <w:p w:rsidR="006E520A" w:rsidRPr="00512601" w:rsidRDefault="006E520A" w:rsidP="006E520A">
      <w:pPr>
        <w:pStyle w:val="Luettelokappale"/>
        <w:numPr>
          <w:ilvl w:val="0"/>
          <w:numId w:val="6"/>
        </w:numPr>
        <w:spacing w:after="120"/>
        <w:ind w:left="357" w:hanging="357"/>
        <w:contextualSpacing w:val="0"/>
        <w:jc w:val="both"/>
        <w:rPr>
          <w:rFonts w:ascii="Tahoma" w:hAnsi="Tahoma" w:cs="Tahoma"/>
          <w:b/>
          <w:color w:val="404040"/>
          <w:sz w:val="20"/>
          <w:szCs w:val="20"/>
          <w:lang w:val="en-US"/>
        </w:rPr>
      </w:pPr>
      <w:r w:rsidRPr="00512601">
        <w:rPr>
          <w:rFonts w:ascii="Tahoma" w:hAnsi="Tahoma" w:cs="Tahoma"/>
          <w:color w:val="404040"/>
          <w:sz w:val="20"/>
          <w:szCs w:val="20"/>
          <w:lang w:val="en-US"/>
        </w:rPr>
        <w:t xml:space="preserve">The Processor agrees to immediately notify the Data Controller of any proceedings, including but not limited to any administrative or legal proceedings in respect of the processing of the personal data specified in this Agreement by the Processor, or of any administrative decision or judgement concerning the processing of such data against the Processor as well as of any intended, as far as it is known, or pending audits or inspections of the processing of the personal data at the Processor’s premises, specifically those carried out by inspectors authorized by the Inspector General for Personal Data Protection or, following his/her appointment, the President of the Personal Data </w:t>
      </w:r>
      <w:r w:rsidRPr="00512601">
        <w:rPr>
          <w:rFonts w:ascii="Tahoma" w:hAnsi="Tahoma" w:cs="Tahoma"/>
          <w:color w:val="404040"/>
          <w:sz w:val="20"/>
          <w:szCs w:val="20"/>
          <w:lang w:val="en-US"/>
        </w:rPr>
        <w:lastRenderedPageBreak/>
        <w:t>Protection Office. This clause shall apply exclusively to the personal data outsourced by the Data Controller.</w:t>
      </w:r>
    </w:p>
    <w:p w:rsidR="006E520A" w:rsidRPr="00512601" w:rsidRDefault="006E520A" w:rsidP="006E520A">
      <w:pPr>
        <w:spacing w:after="120"/>
        <w:contextualSpacing/>
        <w:jc w:val="center"/>
        <w:rPr>
          <w:rFonts w:ascii="Tahoma" w:hAnsi="Tahoma" w:cs="Tahoma"/>
          <w:b/>
          <w:color w:val="404040"/>
          <w:sz w:val="20"/>
          <w:szCs w:val="20"/>
          <w:lang w:val="en-US"/>
        </w:rPr>
      </w:pPr>
      <w:r w:rsidRPr="00512601">
        <w:rPr>
          <w:rFonts w:ascii="Tahoma" w:hAnsi="Tahoma" w:cs="Tahoma"/>
          <w:b/>
          <w:bCs/>
          <w:color w:val="404040"/>
          <w:sz w:val="20"/>
          <w:szCs w:val="20"/>
          <w:lang w:val="en-US"/>
        </w:rPr>
        <w:t>Article 7</w:t>
      </w:r>
    </w:p>
    <w:p w:rsidR="006E520A" w:rsidRPr="00512601" w:rsidRDefault="00426820" w:rsidP="006E520A">
      <w:pPr>
        <w:spacing w:after="120"/>
        <w:jc w:val="center"/>
        <w:rPr>
          <w:rFonts w:ascii="Tahoma" w:hAnsi="Tahoma" w:cs="Tahoma"/>
          <w:b/>
          <w:color w:val="404040"/>
          <w:sz w:val="20"/>
          <w:szCs w:val="20"/>
          <w:lang w:val="en-US"/>
        </w:rPr>
      </w:pPr>
      <w:r w:rsidRPr="00512601">
        <w:rPr>
          <w:rFonts w:ascii="Tahoma" w:hAnsi="Tahoma" w:cs="Tahoma"/>
          <w:b/>
          <w:bCs/>
          <w:color w:val="404040"/>
          <w:sz w:val="20"/>
          <w:szCs w:val="20"/>
          <w:lang w:val="en-US"/>
        </w:rPr>
        <w:t>Term</w:t>
      </w:r>
    </w:p>
    <w:p w:rsidR="006E520A" w:rsidRPr="00512601" w:rsidRDefault="006E520A" w:rsidP="006E520A">
      <w:pPr>
        <w:pStyle w:val="Luettelokappale"/>
        <w:numPr>
          <w:ilvl w:val="0"/>
          <w:numId w:val="7"/>
        </w:numPr>
        <w:spacing w:after="120"/>
        <w:jc w:val="both"/>
        <w:rPr>
          <w:rFonts w:ascii="Tahoma" w:hAnsi="Tahoma" w:cs="Tahoma"/>
          <w:color w:val="404040"/>
          <w:sz w:val="20"/>
          <w:szCs w:val="20"/>
          <w:lang w:val="en-US"/>
        </w:rPr>
      </w:pPr>
      <w:r w:rsidRPr="00512601">
        <w:rPr>
          <w:rFonts w:ascii="Tahoma" w:hAnsi="Tahoma" w:cs="Tahoma"/>
          <w:color w:val="404040"/>
          <w:sz w:val="20"/>
          <w:szCs w:val="20"/>
          <w:lang w:val="en-US"/>
        </w:rPr>
        <w:t>This Agreement shall be effective as of the date hereof for an indefinite period.</w:t>
      </w:r>
    </w:p>
    <w:p w:rsidR="006E520A" w:rsidRPr="00512601" w:rsidRDefault="006E520A" w:rsidP="006E520A">
      <w:pPr>
        <w:pStyle w:val="Luettelokappale"/>
        <w:numPr>
          <w:ilvl w:val="0"/>
          <w:numId w:val="7"/>
        </w:numPr>
        <w:spacing w:after="120"/>
        <w:jc w:val="both"/>
        <w:rPr>
          <w:rFonts w:ascii="Tahoma" w:hAnsi="Tahoma" w:cs="Tahoma"/>
          <w:color w:val="404040"/>
          <w:sz w:val="20"/>
          <w:szCs w:val="20"/>
          <w:lang w:val="en-US"/>
        </w:rPr>
      </w:pPr>
      <w:r w:rsidRPr="00512601">
        <w:rPr>
          <w:rFonts w:ascii="Tahoma" w:hAnsi="Tahoma" w:cs="Tahoma"/>
          <w:color w:val="404040"/>
          <w:sz w:val="20"/>
          <w:szCs w:val="20"/>
          <w:lang w:val="en-US"/>
        </w:rPr>
        <w:t>This Agreement may be terminated by either party subject to 1 month’s notice period, effective at the end of a calendar month.</w:t>
      </w:r>
    </w:p>
    <w:p w:rsidR="006E520A" w:rsidRPr="00512601" w:rsidRDefault="006E520A" w:rsidP="006E520A">
      <w:pPr>
        <w:spacing w:after="120"/>
        <w:contextualSpacing/>
        <w:jc w:val="center"/>
        <w:rPr>
          <w:rFonts w:ascii="Tahoma" w:hAnsi="Tahoma" w:cs="Tahoma"/>
          <w:b/>
          <w:color w:val="404040"/>
          <w:sz w:val="20"/>
          <w:szCs w:val="20"/>
          <w:lang w:val="en-US"/>
        </w:rPr>
      </w:pPr>
      <w:r w:rsidRPr="00512601">
        <w:rPr>
          <w:rFonts w:ascii="Tahoma" w:hAnsi="Tahoma" w:cs="Tahoma"/>
          <w:b/>
          <w:bCs/>
          <w:color w:val="404040"/>
          <w:sz w:val="20"/>
          <w:szCs w:val="20"/>
          <w:lang w:val="en-US"/>
        </w:rPr>
        <w:t>Article 8</w:t>
      </w:r>
    </w:p>
    <w:p w:rsidR="006E520A" w:rsidRPr="00512601" w:rsidRDefault="006E520A" w:rsidP="006E520A">
      <w:pPr>
        <w:spacing w:after="120"/>
        <w:jc w:val="center"/>
        <w:rPr>
          <w:rFonts w:ascii="Tahoma" w:hAnsi="Tahoma" w:cs="Tahoma"/>
          <w:b/>
          <w:color w:val="404040"/>
          <w:sz w:val="20"/>
          <w:szCs w:val="20"/>
          <w:lang w:val="en-US"/>
        </w:rPr>
      </w:pPr>
      <w:r w:rsidRPr="00512601">
        <w:rPr>
          <w:rFonts w:ascii="Tahoma" w:hAnsi="Tahoma" w:cs="Tahoma"/>
          <w:b/>
          <w:bCs/>
          <w:color w:val="404040"/>
          <w:sz w:val="20"/>
          <w:szCs w:val="20"/>
          <w:lang w:val="en-US"/>
        </w:rPr>
        <w:t>Termination</w:t>
      </w:r>
    </w:p>
    <w:p w:rsidR="006E520A" w:rsidRPr="00512601" w:rsidRDefault="006E520A" w:rsidP="006E520A">
      <w:pPr>
        <w:pStyle w:val="Luettelokappale"/>
        <w:numPr>
          <w:ilvl w:val="0"/>
          <w:numId w:val="8"/>
        </w:numPr>
        <w:spacing w:after="120"/>
        <w:ind w:left="357" w:hanging="357"/>
        <w:contextualSpacing w:val="0"/>
        <w:jc w:val="both"/>
        <w:rPr>
          <w:rFonts w:ascii="Tahoma" w:hAnsi="Tahoma" w:cs="Tahoma"/>
          <w:color w:val="404040"/>
          <w:sz w:val="20"/>
          <w:szCs w:val="20"/>
          <w:lang w:val="en-US"/>
        </w:rPr>
      </w:pPr>
      <w:r w:rsidRPr="00512601">
        <w:rPr>
          <w:rFonts w:ascii="Tahoma" w:hAnsi="Tahoma" w:cs="Tahoma"/>
          <w:color w:val="404040"/>
          <w:sz w:val="20"/>
          <w:szCs w:val="20"/>
          <w:lang w:val="en-US"/>
        </w:rPr>
        <w:t>The Data Controller may terminate this Agreement with immediate effect if the Processor:</w:t>
      </w:r>
    </w:p>
    <w:p w:rsidR="006E520A" w:rsidRPr="00512601" w:rsidRDefault="006E520A" w:rsidP="006E520A">
      <w:pPr>
        <w:pStyle w:val="Luettelokappale"/>
        <w:numPr>
          <w:ilvl w:val="1"/>
          <w:numId w:val="8"/>
        </w:numPr>
        <w:spacing w:after="120"/>
        <w:jc w:val="both"/>
        <w:rPr>
          <w:rFonts w:ascii="Tahoma" w:hAnsi="Tahoma" w:cs="Tahoma"/>
          <w:color w:val="404040"/>
          <w:sz w:val="20"/>
          <w:szCs w:val="20"/>
          <w:lang w:val="en-US"/>
        </w:rPr>
      </w:pPr>
      <w:r w:rsidRPr="00512601">
        <w:rPr>
          <w:rFonts w:ascii="Tahoma" w:hAnsi="Tahoma" w:cs="Tahoma"/>
          <w:color w:val="404040"/>
          <w:sz w:val="20"/>
          <w:szCs w:val="20"/>
          <w:lang w:val="en-US"/>
        </w:rPr>
        <w:t>fails to remove any deficiencies found during an audit by the set date despite being committed to do so;</w:t>
      </w:r>
    </w:p>
    <w:p w:rsidR="006E520A" w:rsidRPr="00512601" w:rsidRDefault="006E520A" w:rsidP="006E520A">
      <w:pPr>
        <w:pStyle w:val="Luettelokappale"/>
        <w:numPr>
          <w:ilvl w:val="1"/>
          <w:numId w:val="8"/>
        </w:numPr>
        <w:spacing w:after="120"/>
        <w:jc w:val="both"/>
        <w:rPr>
          <w:rFonts w:ascii="Tahoma" w:hAnsi="Tahoma" w:cs="Tahoma"/>
          <w:color w:val="404040"/>
          <w:sz w:val="20"/>
          <w:szCs w:val="20"/>
          <w:lang w:val="en-US"/>
        </w:rPr>
      </w:pPr>
      <w:r w:rsidRPr="00512601">
        <w:rPr>
          <w:rFonts w:ascii="Tahoma" w:hAnsi="Tahoma" w:cs="Tahoma"/>
          <w:color w:val="404040"/>
          <w:sz w:val="20"/>
          <w:szCs w:val="20"/>
          <w:lang w:val="en-US"/>
        </w:rPr>
        <w:t>processes personal data in violation of the Agreement; or</w:t>
      </w:r>
    </w:p>
    <w:p w:rsidR="006E520A" w:rsidRPr="00512601" w:rsidRDefault="006E520A" w:rsidP="006E520A">
      <w:pPr>
        <w:pStyle w:val="Luettelokappale"/>
        <w:numPr>
          <w:ilvl w:val="1"/>
          <w:numId w:val="8"/>
        </w:numPr>
        <w:spacing w:after="120"/>
        <w:jc w:val="both"/>
        <w:rPr>
          <w:rFonts w:ascii="Tahoma" w:hAnsi="Tahoma" w:cs="Tahoma"/>
          <w:color w:val="404040"/>
          <w:sz w:val="20"/>
          <w:szCs w:val="20"/>
          <w:lang w:val="en-US"/>
        </w:rPr>
      </w:pPr>
      <w:r w:rsidRPr="00512601">
        <w:rPr>
          <w:rFonts w:ascii="Tahoma" w:hAnsi="Tahoma" w:cs="Tahoma"/>
          <w:color w:val="404040"/>
          <w:sz w:val="20"/>
          <w:szCs w:val="20"/>
          <w:lang w:val="en-US"/>
        </w:rPr>
        <w:t>has engaged a third party to process personal data without the Data Controller’s approval.</w:t>
      </w:r>
    </w:p>
    <w:p w:rsidR="006E520A" w:rsidRPr="00512601" w:rsidRDefault="006E520A" w:rsidP="006E520A">
      <w:pPr>
        <w:spacing w:after="120"/>
        <w:contextualSpacing/>
        <w:jc w:val="center"/>
        <w:rPr>
          <w:rFonts w:ascii="Tahoma" w:hAnsi="Tahoma" w:cs="Tahoma"/>
          <w:b/>
          <w:color w:val="404040"/>
          <w:sz w:val="20"/>
          <w:szCs w:val="20"/>
          <w:lang w:val="en-US"/>
        </w:rPr>
      </w:pPr>
      <w:r w:rsidRPr="00512601">
        <w:rPr>
          <w:rFonts w:ascii="Tahoma" w:hAnsi="Tahoma" w:cs="Tahoma"/>
          <w:b/>
          <w:bCs/>
          <w:color w:val="404040"/>
          <w:sz w:val="20"/>
          <w:szCs w:val="20"/>
          <w:lang w:val="en-US"/>
        </w:rPr>
        <w:t>Article 9</w:t>
      </w:r>
    </w:p>
    <w:p w:rsidR="006E520A" w:rsidRPr="00512601" w:rsidRDefault="006E520A" w:rsidP="006E520A">
      <w:pPr>
        <w:spacing w:after="120"/>
        <w:jc w:val="center"/>
        <w:rPr>
          <w:rFonts w:ascii="Tahoma" w:hAnsi="Tahoma" w:cs="Tahoma"/>
          <w:b/>
          <w:color w:val="404040"/>
          <w:sz w:val="20"/>
          <w:szCs w:val="20"/>
          <w:lang w:val="en-US"/>
        </w:rPr>
      </w:pPr>
      <w:r w:rsidRPr="00512601">
        <w:rPr>
          <w:rFonts w:ascii="Tahoma" w:hAnsi="Tahoma" w:cs="Tahoma"/>
          <w:b/>
          <w:bCs/>
          <w:color w:val="404040"/>
          <w:sz w:val="20"/>
          <w:szCs w:val="20"/>
          <w:lang w:val="en-US"/>
        </w:rPr>
        <w:t>Rules of confidentiality</w:t>
      </w:r>
    </w:p>
    <w:p w:rsidR="006E520A" w:rsidRPr="00512601" w:rsidRDefault="006E520A" w:rsidP="006E520A">
      <w:pPr>
        <w:pStyle w:val="Luettelokappale"/>
        <w:numPr>
          <w:ilvl w:val="0"/>
          <w:numId w:val="9"/>
        </w:numPr>
        <w:spacing w:after="120"/>
        <w:jc w:val="both"/>
        <w:rPr>
          <w:rFonts w:ascii="Tahoma" w:hAnsi="Tahoma" w:cs="Tahoma"/>
          <w:color w:val="404040"/>
          <w:sz w:val="20"/>
          <w:szCs w:val="20"/>
          <w:lang w:val="en-US"/>
        </w:rPr>
      </w:pPr>
      <w:r w:rsidRPr="00512601">
        <w:rPr>
          <w:rFonts w:ascii="Tahoma" w:hAnsi="Tahoma" w:cs="Tahoma"/>
          <w:color w:val="404040"/>
          <w:sz w:val="20"/>
          <w:szCs w:val="20"/>
          <w:lang w:val="en-US"/>
        </w:rPr>
        <w:t>The Processor agrees to maintain confidentiality of all information, data, materials, documents and personal information received from the Data Controller and its associates and of all data otherwise obtained, whether intentionally or accidentally, in an oral, written or electronic form (“Confidential Data”).</w:t>
      </w:r>
    </w:p>
    <w:p w:rsidR="006E520A" w:rsidRPr="00512601" w:rsidRDefault="006E520A" w:rsidP="006E520A">
      <w:pPr>
        <w:pStyle w:val="Luettelokappale"/>
        <w:numPr>
          <w:ilvl w:val="0"/>
          <w:numId w:val="9"/>
        </w:numPr>
        <w:spacing w:after="120"/>
        <w:jc w:val="both"/>
        <w:rPr>
          <w:rFonts w:ascii="Tahoma" w:hAnsi="Tahoma" w:cs="Tahoma"/>
          <w:color w:val="404040"/>
          <w:sz w:val="20"/>
          <w:szCs w:val="20"/>
          <w:lang w:val="en-US"/>
        </w:rPr>
      </w:pPr>
      <w:r w:rsidRPr="00512601">
        <w:rPr>
          <w:rFonts w:ascii="Tahoma" w:hAnsi="Tahoma" w:cs="Tahoma"/>
          <w:color w:val="404040"/>
          <w:sz w:val="20"/>
          <w:szCs w:val="20"/>
          <w:lang w:val="en-US"/>
        </w:rPr>
        <w:t>The Processor declares that, in view of the confidentiality obligation in respect of the Confidential Data, such data will not be used, disclosed or made available without a written consent of the Data Controller for any purpose other than the performance of this Agreement unless the disclosure requirement arises from the applicable laws or from this Agreement.</w:t>
      </w:r>
    </w:p>
    <w:p w:rsidR="006E520A" w:rsidRPr="00512601" w:rsidRDefault="006E520A" w:rsidP="006E520A">
      <w:pPr>
        <w:pStyle w:val="Luettelokappale"/>
        <w:numPr>
          <w:ilvl w:val="0"/>
          <w:numId w:val="9"/>
        </w:numPr>
        <w:spacing w:after="120"/>
        <w:jc w:val="both"/>
        <w:rPr>
          <w:rFonts w:ascii="Tahoma" w:hAnsi="Tahoma" w:cs="Tahoma"/>
          <w:color w:val="404040"/>
          <w:sz w:val="20"/>
          <w:szCs w:val="20"/>
          <w:lang w:val="en-US"/>
        </w:rPr>
      </w:pPr>
      <w:r w:rsidRPr="00512601">
        <w:rPr>
          <w:rFonts w:ascii="Tahoma" w:hAnsi="Tahoma" w:cs="Tahoma"/>
          <w:color w:val="404040"/>
          <w:sz w:val="20"/>
          <w:szCs w:val="20"/>
          <w:lang w:val="en-US"/>
        </w:rPr>
        <w:t>The parties agree to use their best efforts to ensure that the means of communication used to receive, transmit and store Confidential Data will guarantee the protection of Confidential Data, including but not limited to the personal data outsourced for processing, against access by third parties not authorized to learn its content.</w:t>
      </w:r>
    </w:p>
    <w:p w:rsidR="006E520A" w:rsidRPr="00512601" w:rsidRDefault="006E520A" w:rsidP="006E520A">
      <w:pPr>
        <w:spacing w:after="120"/>
        <w:contextualSpacing/>
        <w:jc w:val="center"/>
        <w:rPr>
          <w:rFonts w:ascii="Tahoma" w:hAnsi="Tahoma" w:cs="Tahoma"/>
          <w:b/>
          <w:color w:val="404040"/>
          <w:sz w:val="20"/>
          <w:szCs w:val="20"/>
          <w:lang w:val="en-US"/>
        </w:rPr>
      </w:pPr>
      <w:r w:rsidRPr="00512601">
        <w:rPr>
          <w:rFonts w:ascii="Tahoma" w:hAnsi="Tahoma" w:cs="Tahoma"/>
          <w:b/>
          <w:bCs/>
          <w:color w:val="404040"/>
          <w:sz w:val="20"/>
          <w:szCs w:val="20"/>
          <w:lang w:val="en-US"/>
        </w:rPr>
        <w:t>Article 10</w:t>
      </w:r>
    </w:p>
    <w:p w:rsidR="006E520A" w:rsidRPr="00512601" w:rsidRDefault="006E520A" w:rsidP="006E520A">
      <w:pPr>
        <w:spacing w:after="120"/>
        <w:jc w:val="center"/>
        <w:rPr>
          <w:rFonts w:ascii="Tahoma" w:hAnsi="Tahoma" w:cs="Tahoma"/>
          <w:b/>
          <w:color w:val="404040"/>
          <w:sz w:val="20"/>
          <w:szCs w:val="20"/>
          <w:lang w:val="en-US"/>
        </w:rPr>
      </w:pPr>
      <w:r w:rsidRPr="00512601">
        <w:rPr>
          <w:rFonts w:ascii="Tahoma" w:hAnsi="Tahoma" w:cs="Tahoma"/>
          <w:b/>
          <w:bCs/>
          <w:color w:val="404040"/>
          <w:sz w:val="20"/>
          <w:szCs w:val="20"/>
          <w:lang w:val="en-US"/>
        </w:rPr>
        <w:t>Final provisions</w:t>
      </w:r>
    </w:p>
    <w:p w:rsidR="006E520A" w:rsidRPr="00512601" w:rsidRDefault="006E520A" w:rsidP="006E520A">
      <w:pPr>
        <w:pStyle w:val="Luettelokappale"/>
        <w:numPr>
          <w:ilvl w:val="0"/>
          <w:numId w:val="10"/>
        </w:numPr>
        <w:spacing w:after="120"/>
        <w:rPr>
          <w:rFonts w:ascii="Tahoma" w:hAnsi="Tahoma" w:cs="Tahoma"/>
          <w:color w:val="404040"/>
          <w:sz w:val="20"/>
          <w:szCs w:val="20"/>
          <w:lang w:val="en-US"/>
        </w:rPr>
      </w:pPr>
      <w:r w:rsidRPr="00512601">
        <w:rPr>
          <w:rFonts w:ascii="Tahoma" w:hAnsi="Tahoma" w:cs="Tahoma"/>
          <w:color w:val="404040"/>
          <w:sz w:val="20"/>
          <w:szCs w:val="20"/>
          <w:lang w:val="en-US"/>
        </w:rPr>
        <w:t>This Agreement is made in two counterparts for each Party.</w:t>
      </w:r>
    </w:p>
    <w:p w:rsidR="006E520A" w:rsidRPr="00512601" w:rsidRDefault="006E520A" w:rsidP="006E520A">
      <w:pPr>
        <w:pStyle w:val="Luettelokappale"/>
        <w:numPr>
          <w:ilvl w:val="0"/>
          <w:numId w:val="10"/>
        </w:numPr>
        <w:spacing w:after="120"/>
        <w:jc w:val="both"/>
        <w:rPr>
          <w:rFonts w:ascii="Tahoma" w:hAnsi="Tahoma" w:cs="Tahoma"/>
          <w:color w:val="404040"/>
          <w:sz w:val="20"/>
          <w:szCs w:val="20"/>
          <w:lang w:val="en-US"/>
        </w:rPr>
      </w:pPr>
      <w:r w:rsidRPr="00512601">
        <w:rPr>
          <w:rFonts w:ascii="Tahoma" w:hAnsi="Tahoma" w:cs="Tahoma"/>
          <w:color w:val="404040"/>
          <w:sz w:val="20"/>
          <w:szCs w:val="20"/>
          <w:lang w:val="en-US"/>
        </w:rPr>
        <w:t>The provisions of the Polish Civil Code and the Regulation shall apply to all matters not specifically provided for herein.</w:t>
      </w:r>
    </w:p>
    <w:p w:rsidR="009A5CDE" w:rsidRPr="00512601" w:rsidRDefault="006E520A" w:rsidP="006E520A">
      <w:pPr>
        <w:pStyle w:val="Luettelokappale"/>
        <w:numPr>
          <w:ilvl w:val="0"/>
          <w:numId w:val="10"/>
        </w:numPr>
        <w:spacing w:after="120"/>
        <w:jc w:val="both"/>
        <w:rPr>
          <w:rFonts w:ascii="Tahoma" w:hAnsi="Tahoma" w:cs="Tahoma"/>
          <w:color w:val="404040"/>
          <w:sz w:val="20"/>
          <w:szCs w:val="20"/>
          <w:lang w:val="en-US"/>
        </w:rPr>
      </w:pPr>
      <w:r w:rsidRPr="00512601">
        <w:rPr>
          <w:rFonts w:ascii="Tahoma" w:hAnsi="Tahoma" w:cs="Tahoma"/>
          <w:color w:val="404040"/>
          <w:sz w:val="20"/>
          <w:szCs w:val="20"/>
          <w:lang w:val="en-US"/>
        </w:rPr>
        <w:t>The court having jurisdiction over the Controller shall be the competent court for all disputes arising from this Agreement.</w:t>
      </w:r>
    </w:p>
    <w:p w:rsidR="009A5CDE" w:rsidRPr="00512601" w:rsidRDefault="009A5CDE" w:rsidP="009A5CDE">
      <w:pPr>
        <w:spacing w:after="120"/>
        <w:jc w:val="both"/>
        <w:rPr>
          <w:rFonts w:ascii="Tahoma" w:hAnsi="Tahoma" w:cs="Tahoma"/>
          <w:color w:val="404040"/>
          <w:sz w:val="20"/>
          <w:szCs w:val="20"/>
          <w:lang w:val="en-US"/>
        </w:rPr>
      </w:pPr>
    </w:p>
    <w:p w:rsidR="009A5CDE" w:rsidRPr="00512601" w:rsidRDefault="009A5CDE" w:rsidP="009A5CDE">
      <w:pPr>
        <w:pStyle w:val="Luettelokappale"/>
        <w:spacing w:after="120"/>
        <w:ind w:left="360"/>
        <w:jc w:val="both"/>
        <w:rPr>
          <w:rFonts w:ascii="Tahoma" w:hAnsi="Tahoma" w:cs="Tahoma"/>
          <w:color w:val="404040"/>
          <w:sz w:val="20"/>
          <w:szCs w:val="20"/>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5CDE" w:rsidRPr="00512601" w:rsidTr="009A5CDE">
        <w:tc>
          <w:tcPr>
            <w:tcW w:w="4531" w:type="dxa"/>
          </w:tcPr>
          <w:p w:rsidR="009A5CDE" w:rsidRPr="00512601" w:rsidRDefault="009A5CDE" w:rsidP="009A5CDE">
            <w:pPr>
              <w:pStyle w:val="Luettelokappale"/>
              <w:spacing w:after="120"/>
              <w:ind w:left="0"/>
              <w:jc w:val="center"/>
              <w:rPr>
                <w:rFonts w:ascii="Tahoma" w:hAnsi="Tahoma" w:cs="Tahoma"/>
                <w:color w:val="404040"/>
                <w:sz w:val="20"/>
                <w:szCs w:val="20"/>
                <w:lang w:val="en-US"/>
              </w:rPr>
            </w:pPr>
            <w:r w:rsidRPr="00512601">
              <w:rPr>
                <w:rFonts w:ascii="Tahoma" w:hAnsi="Tahoma" w:cs="Tahoma"/>
                <w:color w:val="404040"/>
                <w:sz w:val="20"/>
                <w:szCs w:val="20"/>
                <w:lang w:val="en-US"/>
              </w:rPr>
              <w:t>____________________________</w:t>
            </w:r>
          </w:p>
        </w:tc>
        <w:tc>
          <w:tcPr>
            <w:tcW w:w="4531" w:type="dxa"/>
          </w:tcPr>
          <w:p w:rsidR="009A5CDE" w:rsidRPr="00512601" w:rsidRDefault="009A5CDE" w:rsidP="009A5CDE">
            <w:pPr>
              <w:pStyle w:val="Luettelokappale"/>
              <w:spacing w:after="120"/>
              <w:ind w:left="0"/>
              <w:jc w:val="center"/>
              <w:rPr>
                <w:rFonts w:ascii="Tahoma" w:hAnsi="Tahoma" w:cs="Tahoma"/>
                <w:color w:val="404040"/>
                <w:sz w:val="20"/>
                <w:szCs w:val="20"/>
                <w:lang w:val="en-US"/>
              </w:rPr>
            </w:pPr>
            <w:r w:rsidRPr="00512601">
              <w:rPr>
                <w:rFonts w:ascii="Tahoma" w:hAnsi="Tahoma" w:cs="Tahoma"/>
                <w:color w:val="404040"/>
                <w:sz w:val="20"/>
                <w:szCs w:val="20"/>
                <w:lang w:val="en-US"/>
              </w:rPr>
              <w:t>____________________________</w:t>
            </w:r>
          </w:p>
        </w:tc>
      </w:tr>
      <w:tr w:rsidR="009A5CDE" w:rsidRPr="00512601" w:rsidTr="009A5CDE">
        <w:tc>
          <w:tcPr>
            <w:tcW w:w="4531" w:type="dxa"/>
          </w:tcPr>
          <w:p w:rsidR="009A5CDE" w:rsidRPr="00512601" w:rsidRDefault="009A5CDE" w:rsidP="009A5CDE">
            <w:pPr>
              <w:pStyle w:val="Luettelokappale"/>
              <w:spacing w:after="120"/>
              <w:ind w:left="0"/>
              <w:jc w:val="center"/>
              <w:rPr>
                <w:rFonts w:ascii="Tahoma" w:hAnsi="Tahoma" w:cs="Tahoma"/>
                <w:color w:val="404040"/>
                <w:sz w:val="20"/>
                <w:szCs w:val="20"/>
                <w:lang w:val="en-US"/>
              </w:rPr>
            </w:pPr>
            <w:r w:rsidRPr="00512601">
              <w:rPr>
                <w:rFonts w:ascii="Tahoma" w:hAnsi="Tahoma" w:cs="Tahoma"/>
                <w:color w:val="404040"/>
                <w:sz w:val="20"/>
                <w:szCs w:val="20"/>
                <w:lang w:val="en-US"/>
              </w:rPr>
              <w:t>Controller</w:t>
            </w:r>
          </w:p>
        </w:tc>
        <w:tc>
          <w:tcPr>
            <w:tcW w:w="4531" w:type="dxa"/>
          </w:tcPr>
          <w:p w:rsidR="009A5CDE" w:rsidRPr="00512601" w:rsidRDefault="009A5CDE" w:rsidP="009A5CDE">
            <w:pPr>
              <w:pStyle w:val="Luettelokappale"/>
              <w:spacing w:after="120"/>
              <w:ind w:left="0"/>
              <w:jc w:val="center"/>
              <w:rPr>
                <w:rFonts w:ascii="Tahoma" w:hAnsi="Tahoma" w:cs="Tahoma"/>
                <w:color w:val="404040"/>
                <w:sz w:val="20"/>
                <w:szCs w:val="20"/>
                <w:lang w:val="en-US"/>
              </w:rPr>
            </w:pPr>
            <w:r w:rsidRPr="00512601">
              <w:rPr>
                <w:rFonts w:ascii="Tahoma" w:hAnsi="Tahoma" w:cs="Tahoma"/>
                <w:color w:val="404040"/>
                <w:sz w:val="20"/>
                <w:szCs w:val="20"/>
                <w:lang w:val="en-US"/>
              </w:rPr>
              <w:t>Processor</w:t>
            </w:r>
          </w:p>
        </w:tc>
      </w:tr>
    </w:tbl>
    <w:p w:rsidR="009A5CDE" w:rsidRPr="00512601" w:rsidRDefault="009A5CDE" w:rsidP="009A5CDE">
      <w:pPr>
        <w:pStyle w:val="Luettelokappale"/>
        <w:spacing w:after="120"/>
        <w:ind w:left="0"/>
        <w:jc w:val="both"/>
        <w:rPr>
          <w:rFonts w:ascii="Tahoma" w:hAnsi="Tahoma" w:cs="Tahoma"/>
          <w:color w:val="404040"/>
          <w:sz w:val="20"/>
          <w:szCs w:val="20"/>
          <w:lang w:val="en-US"/>
        </w:rPr>
      </w:pPr>
    </w:p>
    <w:sectPr w:rsidR="009A5CDE" w:rsidRPr="0051260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899" w:rsidRDefault="00302899">
      <w:pPr>
        <w:spacing w:after="0" w:line="240" w:lineRule="auto"/>
      </w:pPr>
      <w:r>
        <w:separator/>
      </w:r>
    </w:p>
  </w:endnote>
  <w:endnote w:type="continuationSeparator" w:id="0">
    <w:p w:rsidR="00302899" w:rsidRDefault="00302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91" w:rsidRPr="002C4F53" w:rsidRDefault="000726F0" w:rsidP="002C4F53">
    <w:pPr>
      <w:pStyle w:val="Alatunniste"/>
      <w:jc w:val="right"/>
      <w:rPr>
        <w:color w:val="404040"/>
      </w:rPr>
    </w:pPr>
    <w:r>
      <w:rPr>
        <w:color w:val="404040"/>
        <w:sz w:val="20"/>
        <w:szCs w:val="20"/>
        <w:lang w:val="en"/>
      </w:rPr>
      <w:fldChar w:fldCharType="begin"/>
    </w:r>
    <w:r>
      <w:rPr>
        <w:color w:val="404040"/>
        <w:sz w:val="20"/>
        <w:szCs w:val="20"/>
        <w:lang w:val="en"/>
      </w:rPr>
      <w:instrText>PAGE    \* MERGEFORMAT</w:instrText>
    </w:r>
    <w:r>
      <w:rPr>
        <w:color w:val="404040"/>
        <w:sz w:val="20"/>
        <w:szCs w:val="20"/>
        <w:lang w:val="en"/>
      </w:rPr>
      <w:fldChar w:fldCharType="separate"/>
    </w:r>
    <w:r>
      <w:rPr>
        <w:rFonts w:asciiTheme="majorHAnsi" w:hAnsiTheme="majorHAnsi"/>
        <w:noProof/>
        <w:color w:val="404040"/>
        <w:sz w:val="20"/>
        <w:szCs w:val="20"/>
        <w:lang w:val="en"/>
      </w:rPr>
      <w:t>1</w:t>
    </w:r>
    <w:r>
      <w:rPr>
        <w:color w:val="404040"/>
        <w:sz w:val="20"/>
        <w:szCs w:val="20"/>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899" w:rsidRDefault="00302899">
      <w:pPr>
        <w:spacing w:after="0" w:line="240" w:lineRule="auto"/>
      </w:pPr>
      <w:r>
        <w:separator/>
      </w:r>
    </w:p>
  </w:footnote>
  <w:footnote w:type="continuationSeparator" w:id="0">
    <w:p w:rsidR="00302899" w:rsidRDefault="00302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4D11"/>
    <w:multiLevelType w:val="hybridMultilevel"/>
    <w:tmpl w:val="B0540C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E431EAE"/>
    <w:multiLevelType w:val="hybridMultilevel"/>
    <w:tmpl w:val="475E6C8E"/>
    <w:lvl w:ilvl="0" w:tplc="0415000F">
      <w:start w:val="1"/>
      <w:numFmt w:val="decimal"/>
      <w:lvlText w:val="%1."/>
      <w:lvlJc w:val="left"/>
      <w:pPr>
        <w:ind w:left="36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6A36AC2"/>
    <w:multiLevelType w:val="hybridMultilevel"/>
    <w:tmpl w:val="7FD48A22"/>
    <w:lvl w:ilvl="0" w:tplc="0415000F">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26D47FA"/>
    <w:multiLevelType w:val="hybridMultilevel"/>
    <w:tmpl w:val="F094EE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E3A09E9"/>
    <w:multiLevelType w:val="hybridMultilevel"/>
    <w:tmpl w:val="A05452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EB42D9B"/>
    <w:multiLevelType w:val="hybridMultilevel"/>
    <w:tmpl w:val="9788D6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0C8468E"/>
    <w:multiLevelType w:val="hybridMultilevel"/>
    <w:tmpl w:val="73040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347161C"/>
    <w:multiLevelType w:val="hybridMultilevel"/>
    <w:tmpl w:val="A524E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74129E6"/>
    <w:multiLevelType w:val="hybridMultilevel"/>
    <w:tmpl w:val="307A18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89B0D81"/>
    <w:multiLevelType w:val="hybridMultilevel"/>
    <w:tmpl w:val="9282E8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7"/>
  </w:num>
  <w:num w:numId="3">
    <w:abstractNumId w:val="8"/>
  </w:num>
  <w:num w:numId="4">
    <w:abstractNumId w:val="0"/>
  </w:num>
  <w:num w:numId="5">
    <w:abstractNumId w:val="4"/>
  </w:num>
  <w:num w:numId="6">
    <w:abstractNumId w:val="3"/>
  </w:num>
  <w:num w:numId="7">
    <w:abstractNumId w:val="9"/>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20A"/>
    <w:rsid w:val="000726F0"/>
    <w:rsid w:val="000E2E1B"/>
    <w:rsid w:val="00251DDB"/>
    <w:rsid w:val="002C0090"/>
    <w:rsid w:val="00302899"/>
    <w:rsid w:val="00306803"/>
    <w:rsid w:val="00426820"/>
    <w:rsid w:val="00440848"/>
    <w:rsid w:val="00512601"/>
    <w:rsid w:val="005537D1"/>
    <w:rsid w:val="005F72F4"/>
    <w:rsid w:val="006E520A"/>
    <w:rsid w:val="0072316B"/>
    <w:rsid w:val="007B0660"/>
    <w:rsid w:val="007C4D3B"/>
    <w:rsid w:val="007F3319"/>
    <w:rsid w:val="00802C4D"/>
    <w:rsid w:val="00913C9A"/>
    <w:rsid w:val="009A5CDE"/>
    <w:rsid w:val="00A07ADD"/>
    <w:rsid w:val="00B962F9"/>
    <w:rsid w:val="00CC61B7"/>
    <w:rsid w:val="00CE28B4"/>
    <w:rsid w:val="00EE6716"/>
    <w:rsid w:val="00F3755A"/>
    <w:rsid w:val="00F76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CB617-C1A5-41B5-ABC4-8DD4303D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E520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E520A"/>
    <w:pPr>
      <w:ind w:left="720"/>
      <w:contextualSpacing/>
    </w:pPr>
  </w:style>
  <w:style w:type="paragraph" w:styleId="Alatunniste">
    <w:name w:val="footer"/>
    <w:basedOn w:val="Normaali"/>
    <w:link w:val="AlatunnisteChar"/>
    <w:uiPriority w:val="99"/>
    <w:unhideWhenUsed/>
    <w:rsid w:val="006E520A"/>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6E520A"/>
  </w:style>
  <w:style w:type="table" w:styleId="TaulukkoRuudukko">
    <w:name w:val="Table Grid"/>
    <w:basedOn w:val="Normaalitaulukko"/>
    <w:uiPriority w:val="39"/>
    <w:rsid w:val="009A5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7434</Characters>
  <Application>Microsoft Office Word</Application>
  <DocSecurity>0</DocSecurity>
  <Lines>61</Lines>
  <Paragraphs>16</Paragraphs>
  <ScaleCrop>false</ScaleCrop>
  <HeadingPairs>
    <vt:vector size="4" baseType="variant">
      <vt:variant>
        <vt:lpstr>Otsikko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ARKANA</dc:creator>
  <cp:keywords/>
  <dc:description/>
  <cp:lastModifiedBy>Järjestelmänvalvoja</cp:lastModifiedBy>
  <cp:revision>2</cp:revision>
  <dcterms:created xsi:type="dcterms:W3CDTF">2018-10-24T10:45:00Z</dcterms:created>
  <dcterms:modified xsi:type="dcterms:W3CDTF">2018-10-24T10:45:00Z</dcterms:modified>
</cp:coreProperties>
</file>